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CC" w:rsidRPr="002478CC" w:rsidRDefault="002478CC" w:rsidP="002478C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Общая информация об ОГНЕТУШИТЕЛЯХ и правила их использования</w:t>
      </w:r>
    </w:p>
    <w:bookmarkEnd w:id="0"/>
    <w:p w:rsidR="002478CC" w:rsidRPr="002478CC" w:rsidRDefault="002478CC" w:rsidP="002478CC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8CC" w:rsidRPr="002478CC" w:rsidRDefault="002478CC" w:rsidP="002478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Огнетушители разделяются на следующие типы:</w:t>
      </w:r>
    </w:p>
    <w:p w:rsidR="002478CC" w:rsidRPr="002478CC" w:rsidRDefault="002478CC" w:rsidP="002478CC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Пенные.</w:t>
      </w:r>
    </w:p>
    <w:p w:rsidR="002478CC" w:rsidRPr="002478CC" w:rsidRDefault="002478CC" w:rsidP="002478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тушения горючих жидкостей (бензин, масло, лак, краска) и очагов пожаров твердых материалов на площади не более 1м2, за исключением установок, находящихся под напряжением; </w:t>
      </w:r>
    </w:p>
    <w:p w:rsidR="002478CC" w:rsidRPr="002478CC" w:rsidRDefault="002478CC" w:rsidP="002478CC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Порошковые.</w:t>
      </w:r>
    </w:p>
    <w:p w:rsidR="002478CC" w:rsidRPr="002478CC" w:rsidRDefault="002478CC" w:rsidP="002478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тушения загораний легковоспламеняющихся и горючих жидкостей, лаков, красок, пластмасс, электроустановок, находящихся под напряжением до 1000 вольт;</w:t>
      </w:r>
    </w:p>
    <w:p w:rsidR="002478CC" w:rsidRPr="002478CC" w:rsidRDefault="002478CC" w:rsidP="002478CC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Углекислотные. </w:t>
      </w:r>
    </w:p>
    <w:p w:rsidR="002478CC" w:rsidRPr="002478CC" w:rsidRDefault="002478CC" w:rsidP="002478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тушения различных веществ и материалов, электроустановок под напряжением, любых жидкостей. Эти огнетушители не имеют себе равных при тушении пожара в архивах, хранилищах произведений искусств.</w:t>
      </w:r>
    </w:p>
    <w:p w:rsidR="002478CC" w:rsidRPr="002478CC" w:rsidRDefault="002478CC" w:rsidP="002478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характера огнетушителя разнится и его применение. Неправильное использование огнетушителя может вызвать </w:t>
      </w:r>
      <w:proofErr w:type="spellStart"/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травмирование</w:t>
      </w:r>
      <w:proofErr w:type="spellEnd"/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78CC" w:rsidRPr="002478CC" w:rsidRDefault="002478CC" w:rsidP="002478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применения порошковых огнетушителей:</w:t>
      </w:r>
    </w:p>
    <w:p w:rsidR="002478CC" w:rsidRPr="002478CC" w:rsidRDefault="002478CC" w:rsidP="002478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первую очередь нужно ознакомиться с инструкцией, нарисованной на огнетушителе (желательно при покупке огнетушителя ознакомиться и иметь представление); </w:t>
      </w:r>
    </w:p>
    <w:p w:rsidR="002478CC" w:rsidRPr="002478CC" w:rsidRDefault="002478CC" w:rsidP="002478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огнетушитель всегда должен находиться в одном и том же месте, чтобы в любой момент можно было им воспользоваться; </w:t>
      </w:r>
    </w:p>
    <w:p w:rsidR="002478CC" w:rsidRPr="002478CC" w:rsidRDefault="002478CC" w:rsidP="002478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произошло возгорание необходимо провести следующие действия: </w:t>
      </w:r>
    </w:p>
    <w:p w:rsidR="002478CC" w:rsidRPr="002478CC" w:rsidRDefault="002478CC" w:rsidP="002478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необходимо поднести огнетушитель на минимально возможное и безопасное для тушения пожара расстояние, учитывая, что длина струи огнетушащего вещества составляет 3 м; </w:t>
      </w:r>
    </w:p>
    <w:p w:rsidR="002478CC" w:rsidRPr="002478CC" w:rsidRDefault="002478CC" w:rsidP="002478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-сорвать пломбу на огнетушителе, имеющуюся на запорно-пусковом устройстве; </w:t>
      </w:r>
    </w:p>
    <w:p w:rsidR="002478CC" w:rsidRPr="002478CC" w:rsidRDefault="002478CC" w:rsidP="002478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-выдернуть чеку; </w:t>
      </w:r>
    </w:p>
    <w:p w:rsidR="002478CC" w:rsidRPr="002478CC" w:rsidRDefault="002478CC" w:rsidP="002478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-направить насадку шланга на очаг возгорания; </w:t>
      </w:r>
    </w:p>
    <w:p w:rsidR="002478CC" w:rsidRPr="002478CC" w:rsidRDefault="002478CC" w:rsidP="002478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-нажать курок (рычаг) на огнетушителе; </w:t>
      </w:r>
    </w:p>
    <w:p w:rsidR="002478CC" w:rsidRPr="002478CC" w:rsidRDefault="002478CC" w:rsidP="002478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-подождать 3–5 </w:t>
      </w:r>
      <w:proofErr w:type="gramStart"/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приведения огнетушителя в готовность; </w:t>
      </w:r>
    </w:p>
    <w:p w:rsidR="002478CC" w:rsidRPr="002478CC" w:rsidRDefault="002478CC" w:rsidP="002478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выходе огнетушащего вещества тушить возгорание. </w:t>
      </w:r>
    </w:p>
    <w:p w:rsidR="002478CC" w:rsidRPr="002478CC" w:rsidRDefault="002478CC" w:rsidP="002478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применения порошкового огнетушителя в закрытом и малом по объему пространстве необходимо сразу же после прекращения тушения проветрить это помещение. Кроме того, нужно учитывать возможность образования запыленности из-за порошкового облака (особенно в малом пространстве) и перемещения его в сторону тушащего. </w:t>
      </w:r>
    </w:p>
    <w:p w:rsidR="002478CC" w:rsidRPr="002478CC" w:rsidRDefault="002478CC" w:rsidP="002478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эксплуатации порошкового огнетушителя запрещается: </w:t>
      </w:r>
    </w:p>
    <w:p w:rsidR="002478CC" w:rsidRPr="002478CC" w:rsidRDefault="002478CC" w:rsidP="002478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-допускать случаи падения огнетушителя и нанесения по нему ударов; </w:t>
      </w:r>
    </w:p>
    <w:p w:rsidR="002478CC" w:rsidRPr="002478CC" w:rsidRDefault="002478CC" w:rsidP="002478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-использовать огнетушитель при появлении вмятин, вздутий или трещин на корпусе, </w:t>
      </w:r>
      <w:proofErr w:type="spellStart"/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запорнопусковом</w:t>
      </w:r>
      <w:proofErr w:type="spellEnd"/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устройстве, а также в случае </w:t>
      </w:r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нарушения герметичности соединений узлов; </w:t>
      </w:r>
    </w:p>
    <w:p w:rsidR="002478CC" w:rsidRPr="002478CC" w:rsidRDefault="002478CC" w:rsidP="002478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тушении возгорания располагать корпус огнетушителя на расстоянии менее 1 м от электрооборудования, находящегося под напряжением; </w:t>
      </w:r>
    </w:p>
    <w:p w:rsidR="002478CC" w:rsidRPr="002478CC" w:rsidRDefault="002478CC" w:rsidP="002478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тушении возгорания одновременно несколькими огнетушителями направлять струи огнетушащего вещества навстречу друг другу. </w:t>
      </w:r>
    </w:p>
    <w:p w:rsidR="002478CC" w:rsidRPr="002478CC" w:rsidRDefault="002478CC" w:rsidP="002478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применения углекислотных огнетушителей:</w:t>
      </w:r>
    </w:p>
    <w:p w:rsidR="002478CC" w:rsidRPr="002478CC" w:rsidRDefault="002478CC" w:rsidP="002478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приблизиться с огнетушителем к очагу пожара (возгорания) на расстояние 2 – 3 метра; </w:t>
      </w:r>
    </w:p>
    <w:p w:rsidR="002478CC" w:rsidRPr="002478CC" w:rsidRDefault="002478CC" w:rsidP="002478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направить раструб на огонь; </w:t>
      </w:r>
    </w:p>
    <w:p w:rsidR="002478CC" w:rsidRPr="002478CC" w:rsidRDefault="002478CC" w:rsidP="002478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снять пломбу и выдернуть предохранительную чеку; </w:t>
      </w:r>
    </w:p>
    <w:p w:rsidR="002478CC" w:rsidRPr="002478CC" w:rsidRDefault="002478CC" w:rsidP="002478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нажать на клавишу рукоятки ил открыть запорное устройство до упора в зависимости от модификации огнетушителя и завода-изготовителя; </w:t>
      </w:r>
    </w:p>
    <w:p w:rsidR="002478CC" w:rsidRPr="002478CC" w:rsidRDefault="002478CC" w:rsidP="002478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 окончании тушения пожара (огня) отпустить рычаг (закрыть вентиль). </w:t>
      </w:r>
    </w:p>
    <w:p w:rsidR="002478CC" w:rsidRPr="002478CC" w:rsidRDefault="002478CC" w:rsidP="002478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ВАЖНО:</w:t>
      </w:r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Запрещено держаться за раструб во время работы огнетушителя, так как он сильно охлаждается, что может привести к обморожению рук.</w:t>
      </w:r>
    </w:p>
    <w:p w:rsidR="002478CC" w:rsidRPr="002478CC" w:rsidRDefault="002478CC" w:rsidP="002478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безопасности при эксплуатации огнетушителей: </w:t>
      </w:r>
    </w:p>
    <w:p w:rsidR="002478CC" w:rsidRPr="002478CC" w:rsidRDefault="002478CC" w:rsidP="002478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огнетушителей должно осуществляться согласно рекомендациям, изложенным в паспортах предприятий-изготовителей и указаниям о действиях во время применения огнетушителей, нанесенным на их этикетках. </w:t>
      </w:r>
    </w:p>
    <w:p w:rsidR="002478CC" w:rsidRPr="002478CC" w:rsidRDefault="002478CC" w:rsidP="002478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Запрещается: </w:t>
      </w:r>
    </w:p>
    <w:p w:rsidR="002478CC" w:rsidRPr="002478CC" w:rsidRDefault="002478CC" w:rsidP="002478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эксплуатация огнетушителей с наличием вмятин, вздутостей или трещин в корпусе, на запорно-пусковом устройстве, на накидной гайке, а также в случае </w:t>
      </w:r>
      <w:proofErr w:type="gramStart"/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герметичности соединения узлов огнетушителя</w:t>
      </w:r>
      <w:proofErr w:type="gramEnd"/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неисправности индикатора давления (для </w:t>
      </w:r>
      <w:proofErr w:type="spellStart"/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закачных</w:t>
      </w:r>
      <w:proofErr w:type="spellEnd"/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огнетушителей); </w:t>
      </w:r>
    </w:p>
    <w:p w:rsidR="002478CC" w:rsidRPr="002478CC" w:rsidRDefault="002478CC" w:rsidP="002478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наносить удары по огнетушителю; </w:t>
      </w:r>
    </w:p>
    <w:p w:rsidR="002478CC" w:rsidRPr="002478CC" w:rsidRDefault="002478CC" w:rsidP="002478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разбирать и перезаряжать огнетушители лицам, не имеющих право на проведение таких работ; </w:t>
      </w:r>
    </w:p>
    <w:p w:rsidR="002478CC" w:rsidRPr="002478CC" w:rsidRDefault="002478CC" w:rsidP="002478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бросать огнетушители в огонь во время применения по назначению и ударять ими о землю для приведения его в действие; </w:t>
      </w:r>
    </w:p>
    <w:p w:rsidR="002478CC" w:rsidRPr="002478CC" w:rsidRDefault="002478CC" w:rsidP="002478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направлять насадку огнетушителя (гибкий шланг, сопло или раструб) во время его эксплуатации в сторону людей; </w:t>
      </w:r>
    </w:p>
    <w:p w:rsidR="002478CC" w:rsidRPr="002478CC" w:rsidRDefault="002478CC" w:rsidP="002478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использовать огнетушители для нужд не связанных с тушением пожара (очага возгорания). </w:t>
      </w:r>
    </w:p>
    <w:p w:rsidR="002478CC" w:rsidRPr="002478CC" w:rsidRDefault="002478CC" w:rsidP="002478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тушения пожара одновременно несколькими огнетушителями не разрешается направлять струи огнетушащего вещества навстречу друг другу.</w:t>
      </w:r>
    </w:p>
    <w:p w:rsidR="002478CC" w:rsidRPr="002478CC" w:rsidRDefault="002478CC" w:rsidP="002478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тушения углекислотными или порошковыми огнетушителями электрооборудования, находящегося под напряжением до 1000</w:t>
      </w:r>
      <w:proofErr w:type="gramStart"/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соблюдать безопасное расстояние (не менее 1 метра) от распылительной насадки огнетушителя до электропроводных частей оборудования.</w:t>
      </w:r>
    </w:p>
    <w:p w:rsidR="002478CC" w:rsidRPr="002478CC" w:rsidRDefault="002478CC" w:rsidP="002478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использование водяных и водо-пенных огнетушителей </w:t>
      </w:r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тушения оборудования, находящегося под напряжением, а также веществ, которые вступают в химическую реакцию с водой, что сопровождается интенсивным выделением тепла и разбрызгиванием горючего.</w:t>
      </w:r>
    </w:p>
    <w:p w:rsidR="002478CC" w:rsidRPr="002478CC" w:rsidRDefault="002478CC" w:rsidP="002478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тушении пожара порошковым огнетушителем, следует учитывать то, что при возникновении высокой запыленности снижается видимость в защищаемом помещении, а при тушении пожара углекислотным огнетушителем – в помещении резко снижается концентрация кислорода в воздухе.</w:t>
      </w:r>
    </w:p>
    <w:p w:rsidR="002478CC" w:rsidRPr="002478CC" w:rsidRDefault="002478CC" w:rsidP="002478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незначительных очагах огня </w:t>
      </w:r>
      <w:proofErr w:type="spellStart"/>
      <w:proofErr w:type="gramStart"/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</w:t>
      </w:r>
      <w:proofErr w:type="spellEnd"/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>–порошковую</w:t>
      </w:r>
      <w:proofErr w:type="gramEnd"/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углекислотную смесь огнетушителей следует направлять в основание пламени и энергично перемещать струю по фронту пламени.</w:t>
      </w:r>
    </w:p>
    <w:p w:rsidR="002478CC" w:rsidRPr="002478CC" w:rsidRDefault="002478CC" w:rsidP="002478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Помните:</w:t>
      </w:r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> время беспрерывной работы огнетушителя ОП – 2(з) – составляет 8 секунд, ОП – 6(з) – 13 секунд, ОП – 9(з) – 14 секунд. </w:t>
      </w:r>
    </w:p>
    <w:p w:rsidR="002478CC" w:rsidRPr="002478CC" w:rsidRDefault="002478CC" w:rsidP="002478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тушения пожара огнетушитель следует держать вертикально, так как горизонтальное положение не обеспечивает полного использования его заряда. </w:t>
      </w:r>
    </w:p>
    <w:p w:rsidR="002478CC" w:rsidRPr="002478CC" w:rsidRDefault="002478CC" w:rsidP="002478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Использованные огнетушители (даже если их заряд использован не полностью), а также огнетушители с сорванными пломбами необходимо немедленно направлять на перезарядку.</w:t>
      </w:r>
    </w:p>
    <w:sectPr w:rsidR="002478CC" w:rsidRPr="00247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474C0"/>
    <w:multiLevelType w:val="multilevel"/>
    <w:tmpl w:val="71A2B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E23E6F"/>
    <w:multiLevelType w:val="multilevel"/>
    <w:tmpl w:val="D13A5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D60F0D"/>
    <w:multiLevelType w:val="multilevel"/>
    <w:tmpl w:val="55062E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AC7968"/>
    <w:multiLevelType w:val="multilevel"/>
    <w:tmpl w:val="983EF3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DE"/>
    <w:rsid w:val="002478CC"/>
    <w:rsid w:val="00C50BDE"/>
    <w:rsid w:val="00EE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78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78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4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840</Words>
  <Characters>4789</Characters>
  <Application>Microsoft Office Word</Application>
  <DocSecurity>0</DocSecurity>
  <Lines>39</Lines>
  <Paragraphs>11</Paragraphs>
  <ScaleCrop>false</ScaleCrop>
  <Company/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Красавин Н.Э.</dc:creator>
  <cp:keywords/>
  <dc:description/>
  <cp:lastModifiedBy>Красавин Н.Э.</cp:lastModifiedBy>
  <cp:revision>2</cp:revision>
  <dcterms:created xsi:type="dcterms:W3CDTF">2024-11-28T09:21:00Z</dcterms:created>
  <dcterms:modified xsi:type="dcterms:W3CDTF">2024-11-28T09:28:00Z</dcterms:modified>
</cp:coreProperties>
</file>